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B2" w:rsidRPr="002074B2" w:rsidRDefault="002074B2" w:rsidP="002074B2">
      <w:pPr>
        <w:pStyle w:val="PreformattatoHTML"/>
        <w:jc w:val="center"/>
        <w:rPr>
          <w:b/>
          <w:u w:val="single"/>
        </w:rPr>
      </w:pPr>
      <w:r w:rsidRPr="002074B2">
        <w:rPr>
          <w:b/>
          <w:u w:val="single"/>
        </w:rPr>
        <w:t>COMUNICAZIONE DEL 07.07.2017</w:t>
      </w:r>
    </w:p>
    <w:p w:rsidR="002074B2" w:rsidRDefault="002074B2" w:rsidP="002074B2">
      <w:pPr>
        <w:pStyle w:val="PreformattatoHTML"/>
      </w:pPr>
    </w:p>
    <w:p w:rsidR="002074B2" w:rsidRPr="002074B2" w:rsidRDefault="002074B2" w:rsidP="002074B2">
      <w:pPr>
        <w:pStyle w:val="PreformattatoHTML"/>
        <w:rPr>
          <w:b/>
        </w:rPr>
      </w:pPr>
      <w:r w:rsidRPr="002074B2">
        <w:rPr>
          <w:b/>
        </w:rPr>
        <w:t>Segreteria del Tavolo Tecnico Regionale dei Suap</w:t>
      </w:r>
    </w:p>
    <w:p w:rsidR="002074B2" w:rsidRDefault="002074B2" w:rsidP="002074B2">
      <w:pPr>
        <w:pStyle w:val="PreformattatoHTML"/>
      </w:pPr>
      <w:r>
        <w:t>dott.ssa Elisabetta Tosi</w:t>
      </w:r>
    </w:p>
    <w:p w:rsidR="002074B2" w:rsidRDefault="002074B2" w:rsidP="002074B2">
      <w:pPr>
        <w:pStyle w:val="PreformattatoHTML"/>
      </w:pPr>
      <w:r>
        <w:t xml:space="preserve">dott.ssa Silvia </w:t>
      </w:r>
      <w:proofErr w:type="spellStart"/>
      <w:r>
        <w:t>Bertagnini</w:t>
      </w:r>
      <w:proofErr w:type="spellEnd"/>
    </w:p>
    <w:p w:rsidR="002074B2" w:rsidRDefault="002074B2" w:rsidP="002074B2">
      <w:pPr>
        <w:pStyle w:val="PreformattatoHTML"/>
      </w:pPr>
      <w:r>
        <w:t>dott.ssa Cristina Bruni</w:t>
      </w:r>
    </w:p>
    <w:p w:rsidR="002074B2" w:rsidRDefault="002074B2" w:rsidP="002074B2">
      <w:pPr>
        <w:pStyle w:val="PreformattatoHTML"/>
      </w:pPr>
    </w:p>
    <w:p w:rsidR="002074B2" w:rsidRDefault="002074B2" w:rsidP="002074B2">
      <w:pPr>
        <w:pStyle w:val="PreformattatoHTML"/>
      </w:pPr>
      <w:r>
        <w:t>Regione Toscana - Giunta Regionale</w:t>
      </w:r>
    </w:p>
    <w:p w:rsidR="002074B2" w:rsidRDefault="002074B2" w:rsidP="002074B2">
      <w:pPr>
        <w:pStyle w:val="PreformattatoHTML"/>
      </w:pPr>
      <w:r>
        <w:t>Direzione Generale Organizzazione</w:t>
      </w:r>
    </w:p>
    <w:p w:rsidR="002074B2" w:rsidRDefault="002074B2" w:rsidP="002074B2">
      <w:pPr>
        <w:pStyle w:val="PreformattatoHTML"/>
      </w:pPr>
      <w:r>
        <w:t>Settore INFRASTRUTTURE E TECNOLOGIE PER LO SVILUPPO DELLA SOCIETA' DELL'INFORMAZIONE</w:t>
      </w:r>
    </w:p>
    <w:p w:rsidR="002074B2" w:rsidRDefault="002074B2" w:rsidP="002074B2">
      <w:pPr>
        <w:pStyle w:val="PreformattatoHTML"/>
      </w:pPr>
      <w:proofErr w:type="spellStart"/>
      <w:r>
        <w:t>Address</w:t>
      </w:r>
      <w:proofErr w:type="spellEnd"/>
      <w:r>
        <w:t>: Via di Novoli, 26 - 50127 Firenze</w:t>
      </w:r>
    </w:p>
    <w:p w:rsidR="002074B2" w:rsidRDefault="002074B2" w:rsidP="002074B2">
      <w:pPr>
        <w:pStyle w:val="PreformattatoHTML"/>
      </w:pPr>
      <w:r>
        <w:t xml:space="preserve">E- mail: </w:t>
      </w:r>
      <w:hyperlink r:id="rId5" w:tgtFrame="_blank" w:history="1">
        <w:r>
          <w:rPr>
            <w:rStyle w:val="Collegamentoipertestuale"/>
            <w:color w:val="1155CC"/>
          </w:rPr>
          <w:t>segreteriaTTR@regione.toscana.it</w:t>
        </w:r>
      </w:hyperlink>
    </w:p>
    <w:p w:rsidR="002074B2" w:rsidRDefault="002074B2" w:rsidP="002074B2">
      <w:pPr>
        <w:pStyle w:val="PreformattatoHTML"/>
        <w:spacing w:after="240"/>
      </w:pPr>
      <w:r>
        <w:t>Phone: 055 4384526, 055.4386614</w:t>
      </w:r>
      <w:r>
        <w:rPr>
          <w:rFonts w:ascii="Ubuntu Mono" w:hAnsi="Ubuntu Mono"/>
          <w:color w:val="3C3C3C"/>
          <w:sz w:val="26"/>
          <w:szCs w:val="26"/>
          <w:shd w:val="clear" w:color="auto" w:fill="FFFFFF"/>
        </w:rPr>
        <w:t xml:space="preserve"> </w:t>
      </w:r>
    </w:p>
    <w:p w:rsidR="002074B2" w:rsidRDefault="002074B2" w:rsidP="002074B2">
      <w:pPr>
        <w:spacing w:after="240"/>
      </w:pPr>
      <w:r>
        <w:t xml:space="preserve">    </w:t>
      </w:r>
      <w:r>
        <w:t>la modulistica unica nazionale per la presentazione delle istanze di somministrazione temporanea (così come recepita con DGR n.646/2017) è pubblicata all'interno del codice 56.401R, attivando il quale, in fase di avvio, l'utente può scegliere fra l'</w:t>
      </w:r>
      <w:proofErr w:type="spellStart"/>
      <w:r>
        <w:t>endoprocedimento</w:t>
      </w:r>
      <w:proofErr w:type="spellEnd"/>
      <w:r>
        <w:t xml:space="preserve"> ASL 90 (Notifica ai fini della registrazione (art. 6 REG CE n. 852/2004) - Avvio in sede fissa) e l'</w:t>
      </w:r>
      <w:proofErr w:type="spellStart"/>
      <w:r>
        <w:t>endo</w:t>
      </w:r>
      <w:proofErr w:type="spellEnd"/>
      <w:r>
        <w:t xml:space="preserve"> ASL 91 ( Notifica ai fini della registrazione (art. 6 REG CE n. 852/2004) - Avvio in sede non fissa). Le informazioni in essi contenute costituiscono ciò che la modulistica nazionale prevede venga trasmesso all'ASL in fase di avvio.</w:t>
      </w:r>
      <w:r>
        <w:br/>
      </w:r>
      <w:r>
        <w:br/>
        <w:t>In particolare si fa presente che tale modulistica non prevede l'inserimento da parte degli utenti dei dati usualmente contenuti nel quadro C e che l'individuazione della sede dell'attività è contenuta nel quadro E dello stesso codice; le pratiche per le attività temporanee perverranno pertanto ai SUAP prive di quadro C.</w:t>
      </w:r>
      <w:r>
        <w:br/>
      </w:r>
      <w:r>
        <w:br/>
        <w:t>Rimaniamo comunque a disposizione per ulteriori informazioni in merito</w:t>
      </w:r>
      <w:r>
        <w:br/>
      </w:r>
      <w:r>
        <w:br/>
        <w:t>Cordiali saluti</w:t>
      </w:r>
      <w:r>
        <w:br/>
        <w:t>Segreteria del Tavolo Tecnico Regionale dei Suap</w:t>
      </w:r>
    </w:p>
    <w:p w:rsidR="005E3308" w:rsidRDefault="005E3308">
      <w:bookmarkStart w:id="0" w:name="_GoBack"/>
      <w:bookmarkEnd w:id="0"/>
    </w:p>
    <w:sectPr w:rsidR="005E33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 Mo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B2"/>
    <w:rsid w:val="002074B2"/>
    <w:rsid w:val="005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074B2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07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074B2"/>
    <w:rPr>
      <w:rFonts w:ascii="Courier New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074B2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07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074B2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TTR@regione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Adami</dc:creator>
  <cp:lastModifiedBy>Luciana Adami</cp:lastModifiedBy>
  <cp:revision>1</cp:revision>
  <dcterms:created xsi:type="dcterms:W3CDTF">2017-07-10T08:09:00Z</dcterms:created>
  <dcterms:modified xsi:type="dcterms:W3CDTF">2017-07-10T08:13:00Z</dcterms:modified>
</cp:coreProperties>
</file>